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 «Иностранный язык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типы перевода академического текста с иностранного (-ых) на государственный язык в профессиональных целях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делать письменный перевод различных академических текстов (рефератов, эссе, обзоров, статей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интегративными умениями, необходимыми для письменного перевода различных академических текстов (рефератов, эссе, обзоров, статей и т.д.)</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оценивать межкультурные диалоги в современном обществе; толерантно взаимодействовать с представителями различных культур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формирования психологически-безопасной среды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навыками межкультурного взаимодействия с учетом разнообразия культур</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 «Иностранный язык в профессиональной 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(квалификационная)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Personality psychology</w:t>
            </w:r>
          </w:p>
          <w:p>
            <w:pPr>
              <w:jc w:val="left"/>
              <w:spacing w:after="0" w:line="240" w:lineRule="auto"/>
              <w:rPr>
                <w:sz w:val="24"/>
                <w:szCs w:val="24"/>
              </w:rPr>
            </w:pPr>
            <w:r>
              <w:rPr>
                <w:rFonts w:ascii="Times New Roman" w:hAnsi="Times New Roman" w:cs="Times New Roman"/>
                <w:color w:val="#000000"/>
                <w:sz w:val="24"/>
                <w:szCs w:val="24"/>
              </w:rPr>
              <w:t> Historical perspectives.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Grammar revision.</w:t>
            </w:r>
          </w:p>
          <w:p>
            <w:pPr>
              <w:jc w:val="left"/>
              <w:spacing w:after="0" w:line="240" w:lineRule="auto"/>
              <w:rPr>
                <w:sz w:val="24"/>
                <w:szCs w:val="24"/>
              </w:rPr>
            </w:pPr>
            <w:r>
              <w:rPr>
                <w:rFonts w:ascii="Times New Roman" w:hAnsi="Times New Roman" w:cs="Times New Roman"/>
                <w:color w:val="#000000"/>
                <w:sz w:val="24"/>
                <w:szCs w:val="24"/>
              </w:rPr>
              <w:t> Definite and indefinite articles. Adjectives. Adverbs. Linking words and phrases. Nouns. Verb tenses.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My future profession.My future profession. Careers in psychology. What is psychology?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History and foundations of psychology</w:t>
            </w:r>
          </w:p>
          <w:p>
            <w:pPr>
              <w:jc w:val="left"/>
              <w:spacing w:after="0" w:line="240" w:lineRule="auto"/>
              <w:rPr>
                <w:sz w:val="24"/>
                <w:szCs w:val="24"/>
              </w:rPr>
            </w:pPr>
            <w:r>
              <w:rPr>
                <w:rFonts w:ascii="Times New Roman" w:hAnsi="Times New Roman" w:cs="Times New Roman"/>
                <w:color w:val="#000000"/>
                <w:sz w:val="24"/>
                <w:szCs w:val="24"/>
              </w:rPr>
              <w:t> History of psychology. Contemporary psychology. Developmental psychology.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Personality psychology</w:t>
            </w:r>
          </w:p>
          <w:p>
            <w:pPr>
              <w:jc w:val="left"/>
              <w:spacing w:after="0" w:line="240" w:lineRule="auto"/>
              <w:rPr>
                <w:sz w:val="24"/>
                <w:szCs w:val="24"/>
              </w:rPr>
            </w:pPr>
            <w:r>
              <w:rPr>
                <w:rFonts w:ascii="Times New Roman" w:hAnsi="Times New Roman" w:cs="Times New Roman"/>
                <w:color w:val="#000000"/>
                <w:sz w:val="24"/>
                <w:szCs w:val="24"/>
              </w:rPr>
              <w:t> Historical perspectives.</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Freud and the psychodynamic perspective. Neo- freudians: adler, erikson, jung, and horney. Learning approaches. Humanistic and biological approaches.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Social psychology</w:t>
            </w:r>
          </w:p>
          <w:p>
            <w:pPr>
              <w:jc w:val="left"/>
              <w:spacing w:after="0" w:line="240" w:lineRule="auto"/>
              <w:rPr>
                <w:sz w:val="24"/>
                <w:szCs w:val="24"/>
              </w:rPr>
            </w:pPr>
            <w:r>
              <w:rPr>
                <w:rFonts w:ascii="Times New Roman" w:hAnsi="Times New Roman" w:cs="Times New Roman"/>
                <w:color w:val="#000000"/>
                <w:sz w:val="24"/>
                <w:szCs w:val="24"/>
              </w:rPr>
              <w:t> What is social psychology? Self-presentation. Attitudes and persuasion. Conformity, compliance, and obedience.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Psychological and pedagogical education.</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An introduction to the educational psychology. Methodology of teaching psychology.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Empirical research</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Game ideas for the psychology classroom.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Grammar revision. Possessives. Pronouns.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My future profession.The difference between a psychologist and a psychiatris.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History and foundations of psychology</w:t>
            </w:r>
          </w:p>
          <w:p>
            <w:pPr>
              <w:jc w:val="left"/>
              <w:spacing w:after="0" w:line="240" w:lineRule="auto"/>
              <w:rPr>
                <w:sz w:val="24"/>
                <w:szCs w:val="24"/>
              </w:rPr>
            </w:pPr>
            <w:r>
              <w:rPr>
                <w:rFonts w:ascii="Times New Roman" w:hAnsi="Times New Roman" w:cs="Times New Roman"/>
                <w:color w:val="#000000"/>
                <w:sz w:val="24"/>
                <w:szCs w:val="24"/>
              </w:rPr>
              <w:t> History of psychology. Psychology in russia.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Personality psychology</w:t>
            </w:r>
          </w:p>
          <w:p>
            <w:pPr>
              <w:jc w:val="left"/>
              <w:spacing w:after="0" w:line="240" w:lineRule="auto"/>
              <w:rPr>
                <w:sz w:val="24"/>
                <w:szCs w:val="24"/>
              </w:rPr>
            </w:pPr>
            <w:r>
              <w:rPr>
                <w:rFonts w:ascii="Times New Roman" w:hAnsi="Times New Roman" w:cs="Times New Roman"/>
                <w:color w:val="#000000"/>
                <w:sz w:val="24"/>
                <w:szCs w:val="24"/>
              </w:rPr>
              <w:t> Historical perspectives.</w:t>
            </w:r>
          </w:p>
          <w:p>
            <w:pPr>
              <w:jc w:val="left"/>
              <w:spacing w:after="0" w:line="240" w:lineRule="auto"/>
              <w:rPr>
                <w:sz w:val="24"/>
                <w:szCs w:val="24"/>
              </w:rPr>
            </w:pPr>
            <w:r>
              <w:rPr>
                <w:rFonts w:ascii="Times New Roman" w:hAnsi="Times New Roman" w:cs="Times New Roman"/>
                <w:color w:val="#000000"/>
                <w:sz w:val="24"/>
                <w:szCs w:val="24"/>
              </w:rPr>
              <w:t> Trait theorists. Cultural understandings of personality. Personality assessment.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Social psychology</w:t>
            </w:r>
          </w:p>
          <w:p>
            <w:pPr>
              <w:jc w:val="left"/>
              <w:spacing w:after="0" w:line="240" w:lineRule="auto"/>
              <w:rPr>
                <w:sz w:val="24"/>
                <w:szCs w:val="24"/>
              </w:rPr>
            </w:pPr>
            <w:r>
              <w:rPr>
                <w:rFonts w:ascii="Times New Roman" w:hAnsi="Times New Roman" w:cs="Times New Roman"/>
                <w:color w:val="#000000"/>
                <w:sz w:val="24"/>
                <w:szCs w:val="24"/>
              </w:rPr>
              <w:t> What is social psychology? Prejudice and discrimination. Aggression. Prosocial behavior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Psychological and pedagogical education.</w:t>
            </w:r>
          </w:p>
          <w:p>
            <w:pPr>
              <w:jc w:val="left"/>
              <w:spacing w:after="0" w:line="240" w:lineRule="auto"/>
              <w:rPr>
                <w:sz w:val="24"/>
                <w:szCs w:val="24"/>
              </w:rPr>
            </w:pPr>
            <w:r>
              <w:rPr>
                <w:rFonts w:ascii="Times New Roman" w:hAnsi="Times New Roman" w:cs="Times New Roman"/>
                <w:color w:val="#000000"/>
                <w:sz w:val="24"/>
                <w:szCs w:val="24"/>
              </w:rPr>
              <w:t> What makes a good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Empirical research</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Case studies and practice exercises.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109.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Grammar revision</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Definite and indefinite articles. Adjectives. Adverbs. Linking words and phrases. Nouns. Verb tenses.</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Personality psychology</w:t>
            </w:r>
          </w:p>
          <w:p>
            <w:pPr>
              <w:jc w:val="center"/>
              <w:spacing w:after="0" w:line="240" w:lineRule="auto"/>
              <w:rPr>
                <w:sz w:val="24"/>
                <w:szCs w:val="24"/>
              </w:rPr>
            </w:pPr>
            <w:r>
              <w:rPr>
                <w:rFonts w:ascii="Times New Roman" w:hAnsi="Times New Roman" w:cs="Times New Roman"/>
                <w:b/>
                <w:color w:val="#000000"/>
                <w:sz w:val="24"/>
                <w:szCs w:val="24"/>
              </w:rPr>
              <w:t> Historical perspectives.</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Freud and the psychodynamic perspective. Neo-freudians: adler, erikson, jung, and horney. Learning approaches. Humanistic and biological approaches.</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Grammar revision.</w:t>
            </w:r>
          </w:p>
          <w:p>
            <w:pPr>
              <w:jc w:val="center"/>
              <w:spacing w:after="0" w:line="240" w:lineRule="auto"/>
              <w:rPr>
                <w:sz w:val="24"/>
                <w:szCs w:val="24"/>
              </w:rPr>
            </w:pPr>
            <w:r>
              <w:rPr>
                <w:rFonts w:ascii="Times New Roman" w:hAnsi="Times New Roman" w:cs="Times New Roman"/>
                <w:b/>
                <w:color w:val="#000000"/>
                <w:sz w:val="24"/>
                <w:szCs w:val="24"/>
              </w:rPr>
              <w:t> Definite and indefinite articles. Adjectives. Adverbs. Linking words and phrases. Nouns. Verb tenses.</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Повторить и изучить грамматические правила, необходимые для успешной коммуникации в профессиональной деятельности психолога.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Definite and indefinite articles.</w:t>
            </w:r>
          </w:p>
          <w:p>
            <w:pPr>
              <w:jc w:val="both"/>
              <w:spacing w:after="0" w:line="240" w:lineRule="auto"/>
              <w:rPr>
                <w:sz w:val="24"/>
                <w:szCs w:val="24"/>
              </w:rPr>
            </w:pPr>
            <w:r>
              <w:rPr>
                <w:rFonts w:ascii="Times New Roman" w:hAnsi="Times New Roman" w:cs="Times New Roman"/>
                <w:color w:val="#000000"/>
                <w:sz w:val="24"/>
                <w:szCs w:val="24"/>
              </w:rPr>
              <w:t> 2.	Adjectives.</w:t>
            </w:r>
          </w:p>
          <w:p>
            <w:pPr>
              <w:jc w:val="both"/>
              <w:spacing w:after="0" w:line="240" w:lineRule="auto"/>
              <w:rPr>
                <w:sz w:val="24"/>
                <w:szCs w:val="24"/>
              </w:rPr>
            </w:pPr>
            <w:r>
              <w:rPr>
                <w:rFonts w:ascii="Times New Roman" w:hAnsi="Times New Roman" w:cs="Times New Roman"/>
                <w:color w:val="#000000"/>
                <w:sz w:val="24"/>
                <w:szCs w:val="24"/>
              </w:rPr>
              <w:t> 3.	Adverbs.</w:t>
            </w:r>
          </w:p>
          <w:p>
            <w:pPr>
              <w:jc w:val="both"/>
              <w:spacing w:after="0" w:line="240" w:lineRule="auto"/>
              <w:rPr>
                <w:sz w:val="24"/>
                <w:szCs w:val="24"/>
              </w:rPr>
            </w:pPr>
            <w:r>
              <w:rPr>
                <w:rFonts w:ascii="Times New Roman" w:hAnsi="Times New Roman" w:cs="Times New Roman"/>
                <w:color w:val="#000000"/>
                <w:sz w:val="24"/>
                <w:szCs w:val="24"/>
              </w:rPr>
              <w:t> 4.	Linking words and phrases.</w:t>
            </w:r>
          </w:p>
          <w:p>
            <w:pPr>
              <w:jc w:val="both"/>
              <w:spacing w:after="0" w:line="240" w:lineRule="auto"/>
              <w:rPr>
                <w:sz w:val="24"/>
                <w:szCs w:val="24"/>
              </w:rPr>
            </w:pPr>
            <w:r>
              <w:rPr>
                <w:rFonts w:ascii="Times New Roman" w:hAnsi="Times New Roman" w:cs="Times New Roman"/>
                <w:color w:val="#000000"/>
                <w:sz w:val="24"/>
                <w:szCs w:val="24"/>
              </w:rPr>
              <w:t> 5.	Nouns.</w:t>
            </w:r>
          </w:p>
          <w:p>
            <w:pPr>
              <w:jc w:val="both"/>
              <w:spacing w:after="0" w:line="240" w:lineRule="auto"/>
              <w:rPr>
                <w:sz w:val="24"/>
                <w:szCs w:val="24"/>
              </w:rPr>
            </w:pPr>
            <w:r>
              <w:rPr>
                <w:rFonts w:ascii="Times New Roman" w:hAnsi="Times New Roman" w:cs="Times New Roman"/>
                <w:color w:val="#000000"/>
                <w:sz w:val="24"/>
                <w:szCs w:val="24"/>
              </w:rPr>
              <w:t> 6.	Possessives.</w:t>
            </w:r>
          </w:p>
          <w:p>
            <w:pPr>
              <w:jc w:val="both"/>
              <w:spacing w:after="0" w:line="240" w:lineRule="auto"/>
              <w:rPr>
                <w:sz w:val="24"/>
                <w:szCs w:val="24"/>
              </w:rPr>
            </w:pPr>
            <w:r>
              <w:rPr>
                <w:rFonts w:ascii="Times New Roman" w:hAnsi="Times New Roman" w:cs="Times New Roman"/>
                <w:color w:val="#000000"/>
                <w:sz w:val="24"/>
                <w:szCs w:val="24"/>
              </w:rPr>
              <w:t> 7.	Pronouns.</w:t>
            </w:r>
          </w:p>
          <w:p>
            <w:pPr>
              <w:jc w:val="both"/>
              <w:spacing w:after="0" w:line="240" w:lineRule="auto"/>
              <w:rPr>
                <w:sz w:val="24"/>
                <w:szCs w:val="24"/>
              </w:rPr>
            </w:pPr>
            <w:r>
              <w:rPr>
                <w:rFonts w:ascii="Times New Roman" w:hAnsi="Times New Roman" w:cs="Times New Roman"/>
                <w:color w:val="#000000"/>
                <w:sz w:val="24"/>
                <w:szCs w:val="24"/>
              </w:rPr>
              <w:t> 8.	Verb tenses.</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Translate the sentences.</w:t>
            </w:r>
          </w:p>
          <w:p>
            <w:pPr>
              <w:jc w:val="both"/>
              <w:spacing w:after="0" w:line="240" w:lineRule="auto"/>
              <w:rPr>
                <w:sz w:val="24"/>
                <w:szCs w:val="24"/>
              </w:rPr>
            </w:pPr>
            <w:r>
              <w:rPr>
                <w:rFonts w:ascii="Times New Roman" w:hAnsi="Times New Roman" w:cs="Times New Roman"/>
                <w:color w:val="#000000"/>
                <w:sz w:val="24"/>
                <w:szCs w:val="24"/>
              </w:rPr>
              <w:t> 1.	His method is to compare different versions. 2. There are several methods of doing this. 3. This method is attended by some risk. 4. We must apply .... to finding a solution.</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Psychology in Russia.</w:t>
            </w:r>
          </w:p>
          <w:p>
            <w:pPr>
              <w:jc w:val="both"/>
              <w:spacing w:after="0" w:line="240" w:lineRule="auto"/>
              <w:rPr>
                <w:sz w:val="24"/>
                <w:szCs w:val="24"/>
              </w:rPr>
            </w:pPr>
            <w:r>
              <w:rPr>
                <w:rFonts w:ascii="Times New Roman" w:hAnsi="Times New Roman" w:cs="Times New Roman"/>
                <w:color w:val="#000000"/>
                <w:sz w:val="24"/>
                <w:szCs w:val="24"/>
              </w:rPr>
              <w:t> 2.	Functions of psychological communication.</w:t>
            </w:r>
          </w:p>
          <w:p>
            <w:pPr>
              <w:jc w:val="both"/>
              <w:spacing w:after="0" w:line="240" w:lineRule="auto"/>
              <w:rPr>
                <w:sz w:val="24"/>
                <w:szCs w:val="24"/>
              </w:rPr>
            </w:pPr>
            <w:r>
              <w:rPr>
                <w:rFonts w:ascii="Times New Roman" w:hAnsi="Times New Roman" w:cs="Times New Roman"/>
                <w:color w:val="#000000"/>
                <w:sz w:val="24"/>
                <w:szCs w:val="24"/>
              </w:rPr>
              <w:t> 3.	Characteristics of psychological communication.</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My future profession.My future profession. Careers in psychology. What is psychology?</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лексику и терминологию специальности, необходимую для успешной коммуникации в профессиональной деятельности психолога.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History and foundations of psychology</w:t>
            </w:r>
          </w:p>
          <w:p>
            <w:pPr>
              <w:jc w:val="center"/>
              <w:spacing w:after="0" w:line="240" w:lineRule="auto"/>
              <w:rPr>
                <w:sz w:val="24"/>
                <w:szCs w:val="24"/>
              </w:rPr>
            </w:pPr>
            <w:r>
              <w:rPr>
                <w:rFonts w:ascii="Times New Roman" w:hAnsi="Times New Roman" w:cs="Times New Roman"/>
                <w:b/>
                <w:color w:val="#000000"/>
                <w:sz w:val="24"/>
                <w:szCs w:val="24"/>
              </w:rPr>
              <w:t> History of psychology. Contemporary psychology. Developmental psychology.</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лексику и терминологию специальности, необходимую для успешной коммуникации в профессиональной деятельности психолога.</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Personality psychology</w:t>
            </w:r>
          </w:p>
          <w:p>
            <w:pPr>
              <w:jc w:val="center"/>
              <w:spacing w:after="0" w:line="240" w:lineRule="auto"/>
              <w:rPr>
                <w:sz w:val="24"/>
                <w:szCs w:val="24"/>
              </w:rPr>
            </w:pPr>
            <w:r>
              <w:rPr>
                <w:rFonts w:ascii="Times New Roman" w:hAnsi="Times New Roman" w:cs="Times New Roman"/>
                <w:b/>
                <w:color w:val="#000000"/>
                <w:sz w:val="24"/>
                <w:szCs w:val="24"/>
              </w:rPr>
              <w:t> Historical perspectives.</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Freud and the psychodynamic perspective. Neo-freudians: adler, erikson, jung, and horney. Learning approaches. Humanistic and biological approaches.</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лексику и терминологию специальности, необходимую для успешной коммуникации в профессиональной деятельности психолога.</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Social psychology</w:t>
            </w:r>
          </w:p>
          <w:p>
            <w:pPr>
              <w:jc w:val="center"/>
              <w:spacing w:after="0" w:line="240" w:lineRule="auto"/>
              <w:rPr>
                <w:sz w:val="24"/>
                <w:szCs w:val="24"/>
              </w:rPr>
            </w:pPr>
            <w:r>
              <w:rPr>
                <w:rFonts w:ascii="Times New Roman" w:hAnsi="Times New Roman" w:cs="Times New Roman"/>
                <w:b/>
                <w:color w:val="#000000"/>
                <w:sz w:val="24"/>
                <w:szCs w:val="24"/>
              </w:rPr>
              <w:t> What is social psychology? Self-presentation. Attitudes and persuasion. Conformity, compliance, and obedience.</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лексику и терминологию специальности, необходимую для успешной коммуникации в профессиональной деятельности психолога.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Psychological and pedagogical education.</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An introduction to the educational psychology. Methodology of teaching psychology.</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лексику и терминологию специальности, необходимую для успешной коммуникации в профессиональной деятельности психолога.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Empirical research</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Game ideas for the psychology classroom.</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лексику и терминологию специальности, необходимую для успешной коммуникации в профессиональной деятельности психолога.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деятельности»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психологов-педагогов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Кокорина,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психологов-педагогов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National</w:t>
            </w:r>
            <w:r>
              <w:rPr/>
              <w:t xml:space="preserve"> </w:t>
            </w:r>
            <w:r>
              <w:rPr>
                <w:rFonts w:ascii="Times New Roman" w:hAnsi="Times New Roman" w:cs="Times New Roman"/>
                <w:color w:val="#000000"/>
                <w:sz w:val="24"/>
                <w:szCs w:val="24"/>
              </w:rPr>
              <w:t>Research,</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978-5-9908927-4-3.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магистрантов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магистрантов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http://www.iprbookshop.ru/95190.html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03.0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2023-2024_ФГОС3++2023_Маг-ОЗФО-Психология(ППвОиСФ)(23)_plx_Иностранный язык в профессиональной деятельности</dc:title>
  <dc:creator>FastReport.NET</dc:creator>
</cp:coreProperties>
</file>